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关于召开</w:t>
      </w:r>
      <w:r>
        <w:rPr>
          <w:rFonts w:hint="eastAsia" w:asci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高校</w:t>
      </w:r>
      <w:r>
        <w:rPr>
          <w:rFonts w:hint="eastAsia" w:ascii="方正小标宋简体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实验室安全检查工作部署动员会暨实验室安全培训的</w:t>
      </w:r>
      <w:r>
        <w:rPr>
          <w:rFonts w:hint="eastAsia" w:asci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kern w:val="0"/>
          <w:sz w:val="32"/>
          <w:szCs w:val="32"/>
          <w:lang w:val="en"/>
        </w:rPr>
        <w:t>为深入贯彻落实党中央、国务院关于安全生产工作的决策部署，确保高校实验室安全运行，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"/>
        </w:rPr>
        <w:t>江西省教育厅关于开展高校实验室安全检查工作的通知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-US" w:eastAsia="zh-CN"/>
        </w:rPr>
        <w:t>》（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"/>
        </w:rPr>
        <w:t>赣教研办函〔2023〕10号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-US" w:eastAsia="zh-CN"/>
        </w:rPr>
        <w:t>）和《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"/>
        </w:rPr>
        <w:t>关于印发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"/>
        </w:rPr>
        <w:t>江西省互联网销售危险化学品专项治理行动实施方案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"/>
        </w:rPr>
        <w:t>的通知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-US" w:eastAsia="zh-CN"/>
        </w:rPr>
        <w:t>》（赣市监网监〔</w:t>
      </w:r>
      <w:r>
        <w:rPr>
          <w:rFonts w:hint="default" w:ascii="仿宋_GB2312" w:hAnsi="仿宋" w:eastAsia="仿宋_GB2312"/>
          <w:bCs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-US" w:eastAsia="zh-CN"/>
        </w:rPr>
        <w:t>〕</w:t>
      </w:r>
      <w:r>
        <w:rPr>
          <w:rFonts w:hint="default" w:ascii="仿宋_GB2312" w:hAnsi="仿宋" w:eastAsia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-US" w:eastAsia="zh-CN"/>
        </w:rPr>
        <w:t>号），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"/>
        </w:rPr>
        <w:t>决定召开</w:t>
      </w:r>
      <w:r>
        <w:rPr>
          <w:rFonts w:hint="eastAsia" w:ascii="仿宋_GB2312" w:hAnsi="仿宋" w:eastAsia="仿宋_GB2312"/>
          <w:bCs/>
          <w:kern w:val="0"/>
          <w:sz w:val="32"/>
          <w:szCs w:val="32"/>
          <w:lang w:val="en-US" w:eastAsia="zh-CN"/>
        </w:rPr>
        <w:t>实验室安全检查工作部署动员会暨实验室安全培训</w:t>
      </w:r>
      <w:r>
        <w:rPr>
          <w:rFonts w:hint="eastAsia" w:ascii="仿宋_GB2312" w:eastAsia="仿宋_GB2312"/>
          <w:sz w:val="32"/>
          <w:szCs w:val="32"/>
        </w:rPr>
        <w:t>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1.参会人员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各高校实验室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安全管理部门</w:t>
      </w:r>
      <w:r>
        <w:rPr>
          <w:rFonts w:hint="eastAsia" w:ascii="仿宋_GB2312" w:hAnsi="Times New Roman" w:eastAsia="仿宋_GB2312"/>
          <w:sz w:val="32"/>
          <w:szCs w:val="32"/>
        </w:rPr>
        <w:t>负责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同志及</w:t>
      </w:r>
      <w:r>
        <w:rPr>
          <w:rFonts w:hint="eastAsia" w:ascii="仿宋_GB2312" w:hAnsi="Times New Roman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Times New Roman" w:eastAsia="仿宋_GB2312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/>
          <w:sz w:val="32"/>
          <w:szCs w:val="32"/>
        </w:rPr>
        <w:t>涉及重要危险源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/>
          <w:sz w:val="32"/>
          <w:szCs w:val="32"/>
        </w:rPr>
        <w:t>实验室管理人员,即有毒有害化学品(剧毒、易制爆、易制毒、爆炸品等)、危险气体(易燃、易爆、有毒、窒息)、动物及病原微生物、辐射源及射线装置、同位素及核材料、危险性机械加工装置、强电强磁与激光设备等</w:t>
      </w:r>
      <w:r>
        <w:rPr>
          <w:rFonts w:hint="eastAsia" w:ascii="仿宋_GB2312" w:eastAsia="仿宋_GB2312"/>
          <w:sz w:val="32"/>
          <w:szCs w:val="32"/>
          <w:lang w:eastAsia="zh-CN"/>
        </w:rPr>
        <w:t>相关实验室管理人员。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2.会议时间</w:t>
      </w:r>
      <w:r>
        <w:rPr>
          <w:rFonts w:hint="eastAsia" w:ascii="仿宋_GB2312" w:eastAsia="仿宋_GB2312"/>
          <w:sz w:val="32"/>
          <w:szCs w:val="32"/>
        </w:rPr>
        <w:t>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月12日（周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9：20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3.会议方式：</w:t>
      </w:r>
      <w:r>
        <w:rPr>
          <w:rFonts w:hint="eastAsia" w:ascii="仿宋_GB2312" w:hAnsi="宋体" w:eastAsia="仿宋_GB2312" w:cs="宋体"/>
          <w:sz w:val="32"/>
          <w:szCs w:val="32"/>
        </w:rPr>
        <w:t>线上会议（腾讯会议号：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572-480-394</w:t>
      </w:r>
      <w:r>
        <w:rPr>
          <w:rFonts w:hint="eastAsia" w:ascii="仿宋_GB2312" w:hAnsi="宋体" w:eastAsia="仿宋_GB2312" w:cs="宋体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4.会议要求：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Times New Roman" w:eastAsia="仿宋_GB2312"/>
          <w:sz w:val="32"/>
          <w:szCs w:val="32"/>
        </w:rPr>
        <w:t>高校</w:t>
      </w:r>
      <w:r>
        <w:rPr>
          <w:rFonts w:hint="eastAsia" w:ascii="仿宋_GB2312" w:eastAsia="仿宋_GB2312"/>
          <w:sz w:val="32"/>
          <w:szCs w:val="32"/>
          <w:lang w:eastAsia="zh-CN"/>
        </w:rPr>
        <w:t>参会人员</w:t>
      </w:r>
      <w:r>
        <w:rPr>
          <w:rFonts w:hint="eastAsia" w:ascii="仿宋_GB2312" w:hAnsi="Times New Roman" w:eastAsia="仿宋_GB2312"/>
          <w:sz w:val="32"/>
          <w:szCs w:val="32"/>
        </w:rPr>
        <w:t>集中观看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Times New Roman" w:eastAsia="仿宋_GB2312"/>
          <w:sz w:val="32"/>
          <w:szCs w:val="32"/>
        </w:rPr>
        <w:t>做好培训台账</w:t>
      </w:r>
      <w:r>
        <w:rPr>
          <w:rFonts w:hint="eastAsia" w:ascii="仿宋_GB2312" w:eastAsia="仿宋_GB2312"/>
          <w:sz w:val="32"/>
          <w:szCs w:val="32"/>
          <w:lang w:eastAsia="zh-CN"/>
        </w:rPr>
        <w:t>记录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                江西省教育厅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</w:pPr>
      <w:r>
        <w:rPr>
          <w:rFonts w:hint="eastAsia" w:ascii="仿宋_GB2312" w:eastAsia="仿宋_GB2312" w:cs="仿宋"/>
          <w:sz w:val="32"/>
          <w:szCs w:val="32"/>
        </w:rPr>
        <w:t xml:space="preserve">                         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"/>
          <w:sz w:val="32"/>
          <w:szCs w:val="32"/>
        </w:rPr>
        <w:t>202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"/>
          <w:sz w:val="32"/>
          <w:szCs w:val="32"/>
        </w:rPr>
        <w:t>年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"/>
          <w:sz w:val="32"/>
          <w:szCs w:val="32"/>
        </w:rPr>
        <w:t>月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1324F"/>
    <w:rsid w:val="0FA1324F"/>
    <w:rsid w:val="35EF02AB"/>
    <w:rsid w:val="46E2D73A"/>
    <w:rsid w:val="57FBD496"/>
    <w:rsid w:val="5EBF14ED"/>
    <w:rsid w:val="5FC7241B"/>
    <w:rsid w:val="5FFCEDB2"/>
    <w:rsid w:val="67BBEB39"/>
    <w:rsid w:val="67EE56E0"/>
    <w:rsid w:val="6BBF3732"/>
    <w:rsid w:val="6F577479"/>
    <w:rsid w:val="7B1ACA2C"/>
    <w:rsid w:val="7BAB0F0C"/>
    <w:rsid w:val="7C5F87F0"/>
    <w:rsid w:val="7CFF35FB"/>
    <w:rsid w:val="7DD72876"/>
    <w:rsid w:val="BFDFF703"/>
    <w:rsid w:val="C5FB1E5B"/>
    <w:rsid w:val="D3FC3017"/>
    <w:rsid w:val="DADE7967"/>
    <w:rsid w:val="DDF5C698"/>
    <w:rsid w:val="DE66CB62"/>
    <w:rsid w:val="DEEFF795"/>
    <w:rsid w:val="DFFA4C4E"/>
    <w:rsid w:val="DFFF596D"/>
    <w:rsid w:val="EEEE530A"/>
    <w:rsid w:val="EF5FB742"/>
    <w:rsid w:val="EF7BE730"/>
    <w:rsid w:val="F7BBF365"/>
    <w:rsid w:val="FBFF271B"/>
    <w:rsid w:val="FDBFBAE8"/>
    <w:rsid w:val="FFBDCC67"/>
    <w:rsid w:val="FFD7459F"/>
    <w:rsid w:val="FFD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2023-09-09T19:16:00Z</dcterms:created>
  <dc:creator>86186</dc:creator>
  <cp:lastModifiedBy>xwb191602</cp:lastModifiedBy>
  <dcterms:modified xsi:type="dcterms:W3CDTF">2023-09-09T16:18:04Z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